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5326" w14:textId="77777777"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rPr>
        <w:bidi w:val="0"/>
      </w:pPr>
      <w:r>
        <w:rPr>
          <w:rFonts w:ascii="ITC Slimbach LT CE Book" w:cs="Arial" w:eastAsiaTheme="minorEastAsia" w:hAnsi="ITC Slimbach LT CE Book"/>
          <w:sz w:val="28"/>
          <w:szCs w:val="22"/>
          <w:lang w:val="sv-se"/>
          <w:b w:val="1"/>
          <w:bCs w:val="1"/>
          <w:i w:val="0"/>
          <w:iCs w:val="0"/>
          <w:u w:val="none"/>
          <w:vertAlign w:val="baseline"/>
          <w:rtl w:val="0"/>
        </w:rPr>
        <w:t xml:space="preserve">PREFARENZEN | Projektrapport december 2022</w:t>
      </w:r>
    </w:p>
    <w:p w14:paraId="129867CC"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rPr>
      </w:pPr>
    </w:p>
    <w:p w14:paraId="7BD2AD47"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rPr>
        <w:bidi w:val="0"/>
      </w:pPr>
      <w:r>
        <w:rPr>
          <w:rFonts w:ascii="ITC Slimbach LT CE Book" w:cs="Arial" w:eastAsiaTheme="minorEastAsia" w:hAnsi="ITC Slimbach LT CE Book"/>
          <w:sz w:val="36"/>
          <w:szCs w:val="22"/>
          <w:lang w:val="sv-se"/>
          <w:b w:val="1"/>
          <w:bCs w:val="1"/>
          <w:i w:val="0"/>
          <w:iCs w:val="0"/>
          <w:u w:val="none"/>
          <w:vertAlign w:val="baseline"/>
          <w:rtl w:val="0"/>
        </w:rPr>
        <w:t xml:space="preserve">Ny fasad i den historiska miljön </w:t>
      </w:r>
    </w:p>
    <w:p w14:paraId="4935D0A0" w14:textId="77777777" w:rsidR="009D2B4E" w:rsidRPr="00230ED4" w:rsidRDefault="009D2B4E" w:rsidP="005F3EE1">
      <w:pPr>
        <w:spacing w:after="200" w:line="276" w:lineRule="auto"/>
        <w:jc w:val="both"/>
        <w:rPr>
          <w:rFonts w:ascii="ITC Slimbach LT CE Book" w:eastAsiaTheme="minorEastAsia" w:hAnsi="ITC Slimbach LT CE Book" w:cs="Arial"/>
          <w:b/>
          <w:bCs/>
          <w:sz w:val="22"/>
          <w:szCs w:val="22"/>
        </w:rPr>
      </w:pPr>
    </w:p>
    <w:p w14:paraId="5A17C1F4" w14:textId="6060D95C" w:rsidR="00310228" w:rsidRPr="00230ED4" w:rsidRDefault="00416781" w:rsidP="00230ED4">
      <w:pPr>
        <w:spacing w:after="200" w:line="276" w:lineRule="auto"/>
        <w:jc w:val="both"/>
        <w:rPr>
          <w:rFonts w:ascii="ITC Slimbach LT CE Book" w:eastAsiaTheme="minorEastAsia" w:hAnsi="ITC Slimbach LT CE Book" w:cs="Arial"/>
          <w:sz w:val="22"/>
          <w:szCs w:val="22"/>
        </w:rPr>
        <w:bidi w:val="0"/>
      </w:pPr>
      <w:r>
        <w:rPr>
          <w:rFonts w:ascii="ITC Slimbach LT CE Book" w:cs="Arial" w:eastAsiaTheme="minorEastAsia" w:hAnsi="ITC Slimbach LT CE Book"/>
          <w:sz w:val="22"/>
          <w:szCs w:val="22"/>
          <w:lang w:val="sv-se"/>
          <w:b w:val="0"/>
          <w:bCs w:val="0"/>
          <w:i w:val="0"/>
          <w:iCs w:val="0"/>
          <w:u w:val="none"/>
          <w:vertAlign w:val="baseline"/>
          <w:rtl w:val="0"/>
        </w:rPr>
        <w:t xml:space="preserve">Marktl/Wasungen – Teamet från Nussmüller Architekten i Graz har tilldelats ICONIC Award för innovativ arkitektur för ett av sina hjärteprojekt. I Leoben (AT) integrerade de på ett skickligt sätt ett studentbostadshus på tre våningar med en Siding-fasad från Prefa i S:t Jakobskyrkans historiska miljö, vilket skapade ett prisvärt boende för 20 studenter. </w:t>
      </w:r>
    </w:p>
    <w:p w14:paraId="49777CFB" w14:textId="20B306B5" w:rsidR="009A5FD6" w:rsidRPr="00230ED4" w:rsidRDefault="009A5FD6" w:rsidP="00230ED4">
      <w:pPr>
        <w:spacing w:after="200" w:line="276" w:lineRule="auto"/>
        <w:jc w:val="both"/>
        <w:rPr>
          <w:rFonts w:ascii="ITC Slimbach LT CE Book" w:eastAsiaTheme="minorEastAsia" w:hAnsi="ITC Slimbach LT CE Book" w:cs="Arial"/>
          <w:b/>
          <w:bCs/>
          <w:sz w:val="22"/>
          <w:szCs w:val="22"/>
        </w:rPr>
        <w:bidi w:val="0"/>
      </w:pPr>
      <w:r>
        <w:rPr>
          <w:rFonts w:ascii="ITC Slimbach LT CE Book" w:cs="Arial" w:eastAsiaTheme="minorEastAsia" w:hAnsi="ITC Slimbach LT CE Book"/>
          <w:sz w:val="22"/>
          <w:szCs w:val="22"/>
          <w:lang w:val="sv-se"/>
          <w:b w:val="1"/>
          <w:bCs w:val="1"/>
          <w:i w:val="0"/>
          <w:iCs w:val="0"/>
          <w:u w:val="none"/>
          <w:vertAlign w:val="baseline"/>
          <w:rtl w:val="0"/>
        </w:rPr>
        <w:t xml:space="preserve">Med övertalningsförmåga</w:t>
      </w:r>
    </w:p>
    <w:p w14:paraId="064E355D" w14:textId="5699CBDA" w:rsidR="00661629" w:rsidRPr="00230ED4" w:rsidRDefault="001E6A57" w:rsidP="00230ED4">
      <w:pPr>
        <w:spacing w:after="200" w:line="276" w:lineRule="auto"/>
        <w:jc w:val="both"/>
        <w:rPr>
          <w:rFonts w:ascii="ITC Slimbach LT CE Book" w:eastAsiaTheme="minorEastAsia" w:hAnsi="ITC Slimbach LT CE Book" w:cs="Arial"/>
          <w:sz w:val="22"/>
          <w:szCs w:val="22"/>
        </w:rPr>
        <w:bidi w:val="0"/>
      </w:pPr>
      <w:r>
        <w:rPr>
          <w:rFonts w:ascii="ITC Slimbach LT CE Book" w:cs="Arial" w:eastAsiaTheme="minorEastAsia" w:hAnsi="ITC Slimbach LT CE Book"/>
          <w:sz w:val="22"/>
          <w:szCs w:val="22"/>
          <w:lang w:val="sv-se"/>
          <w:b w:val="0"/>
          <w:bCs w:val="0"/>
          <w:i w:val="0"/>
          <w:iCs w:val="0"/>
          <w:u w:val="none"/>
          <w:vertAlign w:val="baseline"/>
          <w:rtl w:val="0"/>
        </w:rPr>
        <w:t xml:space="preserve">Werner Nussmüller är känd för sina okonventionella och framtidsinriktade projekt och i fallet med studentbostaden Collegium Jacobinum presenterade han en lösning som inte hade mycket att göra med uppdragsgivarens ursprungliga begäran. Den historiska och förfallna prästgården skulle återupplivas och byggas ut till ett bostadshus för fyra till fem elever. Men inom loppet av ett år lyckades arkitekten med uthållighet och övertalningsförmåga övertyga uppdragsgivaren, medlemmar av stadsbyggnadskontoret och kulturminnesvårdare om sina idéer.</w:t>
      </w:r>
    </w:p>
    <w:p w14:paraId="50A6EA0B" w14:textId="52603217" w:rsidR="00E328AC" w:rsidRPr="00230ED4" w:rsidRDefault="00BA7DB6" w:rsidP="00230ED4">
      <w:pPr>
        <w:spacing w:after="200" w:line="276" w:lineRule="auto"/>
        <w:jc w:val="both"/>
        <w:rPr>
          <w:rFonts w:ascii="ITC Slimbach LT CE Book" w:eastAsiaTheme="minorEastAsia" w:hAnsi="ITC Slimbach LT CE Book" w:cs="Arial"/>
          <w:sz w:val="22"/>
          <w:szCs w:val="22"/>
        </w:rPr>
        <w:bidi w:val="0"/>
      </w:pPr>
      <w:r>
        <w:rPr>
          <w:rFonts w:ascii="ITC Slimbach LT CE Book" w:hAnsi="ITC Slimbach LT CE Book"/>
          <w:sz w:val="22"/>
          <w:szCs w:val="22"/>
          <w:lang w:val="sv-se"/>
          <w:b w:val="0"/>
          <w:bCs w:val="0"/>
          <w:i w:val="0"/>
          <w:iCs w:val="0"/>
          <w:u w:val="none"/>
          <w:vertAlign w:val="baseline"/>
          <w:rtl w:val="0"/>
        </w:rPr>
        <w:t xml:space="preserve">Byggnaden</w:t>
      </w:r>
      <w:r>
        <w:rPr>
          <w:lang w:val="sv-se"/>
          <w:b w:val="0"/>
          <w:bCs w:val="0"/>
          <w:i w:val="0"/>
          <w:iCs w:val="0"/>
          <w:u w:val="none"/>
          <w:vertAlign w:val="baseline"/>
          <w:rtl w:val="0"/>
        </w:rPr>
        <w:t xml:space="preserve"> </w:t>
      </w:r>
      <w:r>
        <w:rPr>
          <w:rFonts w:ascii="ITC Slimbach LT CE Book" w:hAnsi="ITC Slimbach LT CE Book"/>
          <w:sz w:val="22"/>
          <w:szCs w:val="22"/>
          <w:lang w:val="sv-se"/>
          <w:b w:val="0"/>
          <w:bCs w:val="0"/>
          <w:i w:val="0"/>
          <w:iCs w:val="0"/>
          <w:u w:val="none"/>
          <w:vertAlign w:val="baseline"/>
          <w:rtl w:val="0"/>
        </w:rPr>
        <w:t xml:space="preserve">, som delvis är uppförd på pelare, angränsar till den befintliga prästgården, följer gatans svagt krökta lopp och tornar upp sig över den historiska kyrkogårdsmuren, som klarade bygget i stort sett oskadd. Utrymmet under den svävande delen av byggnaden ger fri tillgång till kyrkan, skyddar entréområdet och fungerar som cykelparkering.</w:t>
      </w:r>
      <w:r>
        <w:rPr>
          <w:rFonts w:ascii="ITC Slimbach LT CE Book" w:hAnsi="ITC Slimbach LT CE Book"/>
          <w:sz w:val="22"/>
          <w:szCs w:val="22"/>
          <w:lang w:val="sv-se"/>
          <w:b w:val="0"/>
          <w:bCs w:val="0"/>
          <w:i w:val="0"/>
          <w:iCs w:val="0"/>
          <w:u w:val="none"/>
          <w:vertAlign w:val="baseline"/>
          <w:rtl w:val="0"/>
        </w:rPr>
        <w:t xml:space="preserve"> </w:t>
      </w:r>
    </w:p>
    <w:p w14:paraId="60EA2919" w14:textId="77777777" w:rsidR="003225FE" w:rsidRPr="00230ED4" w:rsidRDefault="003225FE" w:rsidP="00230ED4">
      <w:pPr>
        <w:spacing w:after="200" w:line="276" w:lineRule="auto"/>
        <w:jc w:val="both"/>
        <w:rPr>
          <w:rFonts w:ascii="ITC Slimbach LT CE Book" w:eastAsiaTheme="minorEastAsia" w:hAnsi="ITC Slimbach LT CE Book" w:cs="Arial"/>
          <w:b/>
          <w:bCs/>
          <w:sz w:val="22"/>
          <w:szCs w:val="22"/>
        </w:rPr>
        <w:bidi w:val="0"/>
      </w:pPr>
      <w:r>
        <w:rPr>
          <w:rFonts w:ascii="ITC Slimbach LT CE Book" w:cs="Arial" w:eastAsiaTheme="minorEastAsia" w:hAnsi="ITC Slimbach LT CE Book"/>
          <w:sz w:val="22"/>
          <w:szCs w:val="22"/>
          <w:lang w:val="sv-se"/>
          <w:b w:val="1"/>
          <w:bCs w:val="1"/>
          <w:i w:val="0"/>
          <w:iCs w:val="0"/>
          <w:u w:val="none"/>
          <w:vertAlign w:val="baseline"/>
          <w:rtl w:val="0"/>
        </w:rPr>
        <w:t xml:space="preserve">Ett berikande utbyte</w:t>
      </w:r>
    </w:p>
    <w:p w14:paraId="200E999D" w14:textId="0E44A24E" w:rsidR="004D4711" w:rsidRDefault="004D4711" w:rsidP="00416781">
      <w:pPr>
        <w:spacing w:after="200" w:line="276" w:lineRule="auto"/>
        <w:jc w:val="both"/>
        <w:rPr>
          <w:rFonts w:ascii="ITC Slimbach LT CE Book" w:eastAsiaTheme="minorEastAsia" w:hAnsi="ITC Slimbach LT CE Book" w:cs="Arial"/>
          <w:sz w:val="22"/>
          <w:szCs w:val="22"/>
        </w:rPr>
        <w:bidi w:val="0"/>
      </w:pPr>
      <w:r>
        <w:rPr>
          <w:rFonts w:ascii="ITC Slimbach LT CE Book" w:cs="Arial" w:eastAsiaTheme="minorEastAsia" w:hAnsi="ITC Slimbach LT CE Book"/>
          <w:sz w:val="22"/>
          <w:szCs w:val="22"/>
          <w:lang w:val="sv-se"/>
          <w:b w:val="0"/>
          <w:bCs w:val="0"/>
          <w:i w:val="0"/>
          <w:iCs w:val="0"/>
          <w:u w:val="none"/>
          <w:vertAlign w:val="baseline"/>
          <w:rtl w:val="0"/>
        </w:rPr>
        <w:t xml:space="preserve">Bottenvåningen utformades som en byggnad i armerad betong, våningarna ovanför är helt i trä. Dessutom lät arkitekten böja de prefabricerade ytterväggarna på plats och anpassa dem till byggnadens form. Werner Nussmüller är övertygad om att "sådana experiment kan bara genomföras av hantverkare med erfarenhet och mod". Och Helmut Legenstein, platschef för företaget Spitzer Dach, är en sådan hantverkare. Den erfarne och kreativa plåtslagarmästaren följde byggandet av Prefas fasad från planering till genomförande. För att framhäva byggnadens raffinerade form med ett balanserat fogmönster användes bronsfärgade Siding fasadpaneler av olika längd i tre höjder. </w:t>
      </w:r>
    </w:p>
    <w:p w14:paraId="182F6EC8" w14:textId="58A8508F" w:rsidR="00416781" w:rsidRDefault="00416781" w:rsidP="00416781">
      <w:pPr>
        <w:jc w:val="both"/>
        <w:rPr>
          <w:rFonts w:ascii="ITC Slimbach LT CE Book" w:hAnsi="ITC Slimbach LT CE Book" w:cs="Arial"/>
          <w:sz w:val="16"/>
          <w:szCs w:val="16"/>
        </w:rPr>
      </w:pPr>
    </w:p>
    <w:p w14:paraId="6A38DEFB" w14:textId="2821ECE2" w:rsidR="00E137CA" w:rsidRDefault="00E137CA" w:rsidP="00416781">
      <w:pPr>
        <w:jc w:val="both"/>
        <w:rPr>
          <w:rFonts w:ascii="ITC Slimbach LT CE Book" w:hAnsi="ITC Slimbach LT CE Book" w:cs="Arial"/>
          <w:sz w:val="16"/>
          <w:szCs w:val="16"/>
        </w:rPr>
      </w:pPr>
    </w:p>
    <w:p w14:paraId="38894FAE" w14:textId="77777777" w:rsidR="00AB544C" w:rsidRPr="006E6747" w:rsidRDefault="00AB544C" w:rsidP="00416781">
      <w:pPr>
        <w:jc w:val="both"/>
        <w:rPr>
          <w:rFonts w:ascii="ITC Slimbach LT CE Book" w:hAnsi="ITC Slimbach LT CE Book" w:cs="Arial"/>
          <w:sz w:val="16"/>
          <w:szCs w:val="16"/>
        </w:rPr>
      </w:pPr>
    </w:p>
    <w:p w14:paraId="6EB9BEC1" w14:textId="77777777" w:rsidR="00416781" w:rsidRPr="00230ED4" w:rsidRDefault="00416781" w:rsidP="00416781">
      <w:pPr>
        <w:jc w:val="both"/>
        <w:rPr>
          <w:rFonts w:ascii="ITC Slimbach LT CE Book" w:hAnsi="ITC Slimbach LT CE Book" w:cs="Arial"/>
          <w:sz w:val="22"/>
          <w:szCs w:val="22"/>
        </w:rPr>
        <w:bidi w:val="0"/>
      </w:pPr>
      <w:r>
        <w:rPr>
          <w:rFonts w:ascii="ITC Slimbach LT CE Book" w:cs="Arial" w:hAnsi="ITC Slimbach LT CE Book"/>
          <w:sz w:val="22"/>
          <w:szCs w:val="22"/>
          <w:lang w:val="sv-se"/>
          <w:b w:val="0"/>
          <w:bCs w:val="0"/>
          <w:i w:val="0"/>
          <w:iCs w:val="0"/>
          <w:u w:val="none"/>
          <w:vertAlign w:val="baseline"/>
          <w:rtl w:val="0"/>
        </w:rPr>
        <w:t xml:space="preserve">Material:</w:t>
      </w:r>
    </w:p>
    <w:p w14:paraId="66D7D29E" w14:textId="77777777" w:rsidR="00416781" w:rsidRPr="00230ED4" w:rsidRDefault="00416781" w:rsidP="00416781">
      <w:pPr>
        <w:rPr>
          <w:rFonts w:ascii="ITC Slimbach LT CE Book" w:hAnsi="ITC Slimbach LT CE Book" w:cs="Arial"/>
          <w:sz w:val="22"/>
          <w:szCs w:val="22"/>
        </w:rPr>
        <w:bidi w:val="0"/>
      </w:pPr>
      <w:r>
        <w:rPr>
          <w:rFonts w:ascii="ITC Slimbach LT CE Book" w:cs="Arial" w:hAnsi="ITC Slimbach LT CE Book"/>
          <w:sz w:val="22"/>
          <w:szCs w:val="22"/>
          <w:lang w:val="sv-se"/>
          <w:b w:val="0"/>
          <w:bCs w:val="0"/>
          <w:i w:val="0"/>
          <w:iCs w:val="0"/>
          <w:u w:val="none"/>
          <w:vertAlign w:val="baseline"/>
          <w:rtl w:val="0"/>
        </w:rPr>
        <w:t xml:space="preserve">Siding</w:t>
      </w:r>
    </w:p>
    <w:p w14:paraId="00B7F5CF" w14:textId="77777777" w:rsidR="00416781" w:rsidRPr="00230ED4" w:rsidRDefault="00416781" w:rsidP="00416781">
      <w:pPr>
        <w:rPr>
          <w:rFonts w:ascii="ITC Slimbach LT CE Book" w:hAnsi="ITC Slimbach LT CE Book" w:cs="Arial"/>
          <w:sz w:val="22"/>
          <w:szCs w:val="22"/>
        </w:rPr>
        <w:bidi w:val="0"/>
      </w:pPr>
      <w:r>
        <w:rPr>
          <w:rFonts w:ascii="ITC Slimbach LT CE Book" w:cs="Arial" w:hAnsi="ITC Slimbach LT CE Book"/>
          <w:sz w:val="22"/>
          <w:szCs w:val="22"/>
          <w:lang w:val="sv-se"/>
          <w:b w:val="0"/>
          <w:bCs w:val="0"/>
          <w:i w:val="0"/>
          <w:iCs w:val="0"/>
          <w:u w:val="none"/>
          <w:vertAlign w:val="baseline"/>
          <w:rtl w:val="0"/>
        </w:rPr>
        <w:t xml:space="preserve">Brons</w:t>
      </w:r>
    </w:p>
    <w:p w14:paraId="2C5DA3B9" w14:textId="22CF2352" w:rsidR="00416781" w:rsidRDefault="00416781" w:rsidP="00416781">
      <w:pPr>
        <w:spacing w:line="312" w:lineRule="auto"/>
        <w:jc w:val="both"/>
        <w:rPr>
          <w:rFonts w:ascii="ITC Slimbach LT CE Book" w:hAnsi="ITC Slimbach LT CE Book" w:cs="Arial"/>
          <w:sz w:val="16"/>
          <w:szCs w:val="16"/>
        </w:rPr>
      </w:pPr>
    </w:p>
    <w:p w14:paraId="7F8AB5FC" w14:textId="77777777" w:rsidR="00E137CA" w:rsidRPr="006E6747" w:rsidRDefault="00E137CA" w:rsidP="00416781">
      <w:pPr>
        <w:spacing w:line="312" w:lineRule="auto"/>
        <w:jc w:val="both"/>
        <w:rPr>
          <w:rFonts w:ascii="ITC Slimbach LT CE Book" w:hAnsi="ITC Slimbach LT CE Book" w:cs="Arial"/>
          <w:sz w:val="16"/>
          <w:szCs w:val="16"/>
        </w:rPr>
      </w:pPr>
    </w:p>
    <w:p w14:paraId="1F5EB96A" w14:textId="017263AC" w:rsidR="00416781" w:rsidRPr="00230ED4" w:rsidRDefault="00416781" w:rsidP="00230ED4">
      <w:pPr>
        <w:spacing w:after="200" w:line="276" w:lineRule="auto"/>
        <w:jc w:val="both"/>
        <w:rPr>
          <w:rFonts w:ascii="ITC Slimbach LT CE Book" w:eastAsiaTheme="minorEastAsia" w:hAnsi="ITC Slimbach LT CE Book" w:cs="Arial"/>
          <w:sz w:val="22"/>
          <w:szCs w:val="22"/>
        </w:rPr>
        <w:bidi w:val="0"/>
      </w:pPr>
      <w:r>
        <w:rPr>
          <w:rFonts w:ascii="ITC Slimbach LT CE Book" w:cs="Arial" w:eastAsiaTheme="minorEastAsia" w:hAnsi="ITC Slimbach LT CE Book"/>
          <w:sz w:val="22"/>
          <w:szCs w:val="22"/>
          <w:lang w:val="sv-se"/>
          <w:b w:val="0"/>
          <w:bCs w:val="0"/>
          <w:i w:val="0"/>
          <w:iCs w:val="0"/>
          <w:u w:val="none"/>
          <w:vertAlign w:val="baseline"/>
          <w:rtl w:val="0"/>
        </w:rPr>
        <w:t xml:space="preserve">Sammanfattning: Collegium Jacobinum – en studentbostad med en kulturell mötesplats i Leoben, som har förverkligats av Nussmüller Architekten – svävar över den gamla prästgårdens väggar och smälter elegant in i den historiska byggnaden. Tack vare flexibiliteten hos fasadmaterialet Siding var det möjligt att bekläda byggnadens alla sidor med de bronsfärgade fasadpanelerna och skapa en ny byggnad som på ett modernt sätt för en dialog med de historiska lokalerna.</w:t>
      </w:r>
    </w:p>
    <w:p w14:paraId="0FFBE83F" w14:textId="77777777" w:rsidR="00416781" w:rsidRPr="00230ED4" w:rsidRDefault="00416781" w:rsidP="00230ED4">
      <w:pPr>
        <w:spacing w:after="200" w:line="276" w:lineRule="auto"/>
        <w:jc w:val="both"/>
        <w:rPr>
          <w:rFonts w:ascii="ITC Slimbach LT CE Book" w:eastAsiaTheme="minorEastAsia" w:hAnsi="ITC Slimbach LT CE Book" w:cs="Arial"/>
          <w:sz w:val="16"/>
          <w:szCs w:val="16"/>
        </w:rPr>
      </w:pPr>
    </w:p>
    <w:p w14:paraId="4E0974B7" w14:textId="77777777" w:rsidR="00416781" w:rsidRPr="00230ED4" w:rsidRDefault="00416781" w:rsidP="00230ED4">
      <w:pPr>
        <w:spacing w:after="200" w:line="276" w:lineRule="auto"/>
        <w:jc w:val="both"/>
        <w:rPr>
          <w:rFonts w:ascii="ITC Slimbach LT CE Book" w:eastAsiaTheme="minorEastAsia" w:hAnsi="ITC Slimbach LT CE Book" w:cs="Arial"/>
          <w:sz w:val="22"/>
          <w:szCs w:val="22"/>
        </w:rPr>
        <w:bidi w:val="0"/>
      </w:pPr>
      <w:r>
        <w:rPr>
          <w:rFonts w:ascii="ITC Slimbach LT CE Book" w:cs="Arial" w:eastAsiaTheme="minorEastAsia" w:hAnsi="ITC Slimbach LT CE Book"/>
          <w:sz w:val="22"/>
          <w:szCs w:val="22"/>
          <w:lang w:val="sv-se"/>
          <w:b w:val="0"/>
          <w:bCs w:val="0"/>
          <w:i w:val="0"/>
          <w:iCs w:val="0"/>
          <w:u w:val="none"/>
          <w:vertAlign w:val="baseline"/>
          <w:rtl w:val="0"/>
        </w:rPr>
        <w:t xml:space="preserve">Översikt över Prefa: Prefa Aluminiumprodukter GmbH har i mer än 70 år utvecklat, tillverkat och sålt tak- och fasadsystem av aluminium i hela Europa. Sammanlagt har Prefa-koncernen cirka 640 medarbetare. De över 5 000 kvalitetsprodukterna tillverkas endast i Österrike och Tyskland. Prefa ingår i industrikoncernen Dr. Cornelius Grupp, som har över 8 400 medarbetare vid över 40 olika produktionsorter i hela världen.</w:t>
      </w:r>
    </w:p>
    <w:p w14:paraId="7016C857" w14:textId="5466DCE1" w:rsidR="00504CD8" w:rsidRDefault="00504CD8" w:rsidP="00504CD8">
      <w:pPr>
        <w:jc w:val="both"/>
        <w:rPr>
          <w:rFonts w:ascii="ITC Slimbach LT CE Book" w:hAnsi="ITC Slimbach LT CE Book" w:cs="Arial"/>
          <w:b/>
          <w:u w:val="single"/>
        </w:rPr>
        <w:bidi w:val="0"/>
      </w:pPr>
      <w:r>
        <w:rPr>
          <w:rFonts w:ascii="ITC Slimbach LT CE Book" w:cs="Arial" w:hAnsi="ITC Slimbach LT CE Book"/>
          <w:lang w:val="sv-se"/>
          <w:b w:val="1"/>
          <w:bCs w:val="1"/>
          <w:i w:val="0"/>
          <w:iCs w:val="0"/>
          <w:u w:val="single"/>
          <w:vertAlign w:val="baseline"/>
          <w:rtl w:val="0"/>
        </w:rPr>
        <w:t xml:space="preserve">Bilder av projektet finns här tillgängliga för nedladdning:</w:t>
      </w:r>
    </w:p>
    <w:p w14:paraId="09347856" w14:textId="0D9917FC" w:rsidR="00504CD8" w:rsidRDefault="00504CD8" w:rsidP="00504CD8">
      <w:pPr>
        <w:jc w:val="both"/>
        <w:rPr>
          <w:rFonts w:ascii="ITC Slimbach LT CE Book" w:hAnsi="ITC Slimbach LT CE Book" w:cs="Arial"/>
          <w:b/>
          <w:u w:val="single"/>
        </w:rPr>
        <w:bidi w:val="0"/>
      </w:pPr>
      <w:hyperlink r:id="rId6" w:history="1">
        <w:r>
          <w:rPr>
            <w:rStyle w:val="Hyperlink"/>
            <w:rFonts w:ascii="ITC Slimbach LT CE Book" w:cs="Arial" w:hAnsi="ITC Slimbach LT CE Book"/>
            <w:lang w:val="sv-se"/>
            <w:b w:val="1"/>
            <w:bCs w:val="1"/>
            <w:i w:val="0"/>
            <w:iCs w:val="0"/>
            <w:u w:val="single"/>
            <w:vertAlign w:val="baseline"/>
            <w:rtl w:val="0"/>
          </w:rPr>
          <w:t xml:space="preserve">https://brx522.saas.contentserv.com/admin/share/f08b41c3</w:t>
        </w:r>
      </w:hyperlink>
    </w:p>
    <w:p w14:paraId="5CF23EFA" w14:textId="77777777" w:rsidR="00504CD8" w:rsidRPr="008466A5" w:rsidRDefault="00504CD8" w:rsidP="00504CD8">
      <w:pPr>
        <w:spacing w:line="312" w:lineRule="auto"/>
        <w:jc w:val="both"/>
        <w:rPr>
          <w:rFonts w:ascii="ITC Slimbach LT CE Book" w:hAnsi="ITC Slimbach LT CE Book" w:cs="Arial"/>
          <w:sz w:val="16"/>
          <w:szCs w:val="16"/>
        </w:rPr>
        <w:bidi w:val="0"/>
      </w:pPr>
      <w:r>
        <w:rPr>
          <w:rFonts w:ascii="ITC Slimbach LT CE Book" w:cs="Arial" w:hAnsi="ITC Slimbach LT CE Book"/>
          <w:sz w:val="16"/>
          <w:szCs w:val="16"/>
          <w:lang w:val="sv-se"/>
          <w:b w:val="0"/>
          <w:bCs w:val="0"/>
          <w:i w:val="0"/>
          <w:iCs w:val="0"/>
          <w:u w:val="none"/>
          <w:vertAlign w:val="baseline"/>
          <w:rtl w:val="0"/>
        </w:rPr>
        <w:t xml:space="preserve">Bildupphovsrätt: PREFA | Croce &amp; Wir</w:t>
      </w:r>
    </w:p>
    <w:p w14:paraId="3EA9CA52" w14:textId="77777777" w:rsidR="00416781" w:rsidRPr="00504CD8" w:rsidRDefault="00416781" w:rsidP="00416781">
      <w:pPr>
        <w:spacing w:line="312" w:lineRule="auto"/>
        <w:jc w:val="both"/>
        <w:rPr>
          <w:rFonts w:ascii="ITC Slimbach LT CE Book" w:hAnsi="ITC Slimbach LT CE Book" w:cs="Arial"/>
          <w:sz w:val="16"/>
          <w:szCs w:val="16"/>
        </w:rPr>
      </w:pPr>
    </w:p>
    <w:p w14:paraId="12C38F12" w14:textId="77777777" w:rsidR="00416781" w:rsidRPr="00870F91" w:rsidRDefault="00416781" w:rsidP="00416781">
      <w:pPr>
        <w:spacing w:line="312" w:lineRule="auto"/>
        <w:jc w:val="both"/>
        <w:rPr>
          <w:rFonts w:ascii="ITC Slimbach LT CE Book" w:hAnsi="ITC Slimbach LT CE Book" w:cs="Arial"/>
          <w:sz w:val="16"/>
          <w:szCs w:val="16"/>
        </w:rPr>
      </w:pPr>
    </w:p>
    <w:p w14:paraId="735472DD" w14:textId="77777777" w:rsidR="00416781" w:rsidRPr="00870F91" w:rsidRDefault="00416781" w:rsidP="00416781">
      <w:pPr>
        <w:rPr>
          <w:rFonts w:ascii="ITC Slimbach LT CE Book" w:hAnsi="ITC Slimbach LT CE Book" w:cs="Arial"/>
          <w:b/>
          <w:bCs/>
          <w:u w:val="single"/>
        </w:rPr>
        <w:bidi w:val="0"/>
      </w:pPr>
      <w:bookmarkStart w:id="1" w:name="OLE_LINK1"/>
      <w:bookmarkStart w:id="2" w:name="OLE_LINK2"/>
      <w:bookmarkStart w:id="3" w:name="OLE_LINK3"/>
      <w:bookmarkStart w:id="4" w:name="OLE_LINK4"/>
      <w:bookmarkStart w:id="5" w:name="OLE_LINK32"/>
      <w:bookmarkStart w:id="6" w:name="OLE_LINK33"/>
      <w:bookmarkStart w:id="7" w:name="OLE_LINK36"/>
      <w:r>
        <w:rPr>
          <w:rFonts w:ascii="ITC Slimbach LT CE Book" w:cs="Arial" w:hAnsi="ITC Slimbach LT CE Book"/>
          <w:lang w:val="sv-se"/>
          <w:b w:val="1"/>
          <w:bCs w:val="1"/>
          <w:i w:val="0"/>
          <w:iCs w:val="0"/>
          <w:u w:val="single"/>
          <w:vertAlign w:val="baseline"/>
          <w:rtl w:val="0"/>
        </w:rPr>
        <w:t xml:space="preserve">Pressinformation, internationellt:</w:t>
      </w:r>
    </w:p>
    <w:p w14:paraId="09C77383"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Mag. (FH) Jürgen Jungmair, MSc.</w:t>
      </w:r>
    </w:p>
    <w:p w14:paraId="43A7195E"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Internationell marknadsföringschef</w:t>
      </w:r>
    </w:p>
    <w:p w14:paraId="7C850E80"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PREFA Aluminiumprodukte GmbH</w:t>
      </w:r>
    </w:p>
    <w:p w14:paraId="178A3F29"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Werkstraße 1, A-3182 Marktl/Lilienfeld</w:t>
      </w:r>
    </w:p>
    <w:p w14:paraId="2DA5C8B5" w14:textId="77777777" w:rsidR="00416781" w:rsidRPr="00870F91" w:rsidRDefault="00416781" w:rsidP="00416781">
      <w:pPr>
        <w:rPr>
          <w:rFonts w:ascii="ITC Slimbach LT CE Book" w:hAnsi="ITC Slimbach LT CE Book" w:cs="Arial"/>
          <w:bCs/>
        </w:rPr>
        <w:bidi w:val="0"/>
      </w:pPr>
      <w:bookmarkStart w:id="8" w:name="OLE_LINK28"/>
      <w:bookmarkStart w:id="9" w:name="OLE_LINK29"/>
      <w:r>
        <w:rPr>
          <w:rFonts w:ascii="ITC Slimbach LT CE Book" w:cs="Arial" w:hAnsi="ITC Slimbach LT CE Book"/>
          <w:lang w:val="sv-se"/>
          <w:b w:val="0"/>
          <w:bCs w:val="0"/>
          <w:i w:val="0"/>
          <w:iCs w:val="0"/>
          <w:u w:val="none"/>
          <w:vertAlign w:val="baseline"/>
          <w:rtl w:val="0"/>
        </w:rPr>
        <w:t xml:space="preserve">Tel: +43 2762 502-801</w:t>
      </w:r>
    </w:p>
    <w:p w14:paraId="4C11A62A"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Mobil: +43 664 965 46 70</w:t>
      </w:r>
    </w:p>
    <w:bookmarkEnd w:id="8"/>
    <w:bookmarkEnd w:id="9"/>
    <w:p w14:paraId="5C206E00"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E-post: juergen.jungmair@prefa.com</w:t>
      </w:r>
    </w:p>
    <w:p w14:paraId="6328E08C" w14:textId="040C2765" w:rsidR="00416781" w:rsidRDefault="00504CD8" w:rsidP="00416781">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sv-se"/>
            <w:b w:val="0"/>
            <w:bCs w:val="0"/>
            <w:i w:val="0"/>
            <w:iCs w:val="0"/>
            <w:u w:val="single"/>
            <w:vertAlign w:val="baseline"/>
            <w:rtl w:val="0"/>
          </w:rPr>
          <w:t xml:space="preserve">https://www.prefa.at/</w:t>
        </w:r>
      </w:hyperlink>
    </w:p>
    <w:p w14:paraId="614FF82D" w14:textId="77777777" w:rsidR="00416781" w:rsidRPr="00870F91" w:rsidRDefault="00416781" w:rsidP="00416781">
      <w:pPr>
        <w:rPr>
          <w:rStyle w:val="Hyperlink"/>
          <w:rFonts w:ascii="ITC Slimbach LT CE Book" w:hAnsi="ITC Slimbach LT CE Book" w:cs="Arial"/>
          <w:bCs/>
        </w:rPr>
      </w:pPr>
    </w:p>
    <w:bookmarkEnd w:id="1"/>
    <w:bookmarkEnd w:id="2"/>
    <w:bookmarkEnd w:id="3"/>
    <w:bookmarkEnd w:id="4"/>
    <w:bookmarkEnd w:id="5"/>
    <w:bookmarkEnd w:id="6"/>
    <w:bookmarkEnd w:id="7"/>
    <w:p w14:paraId="323B3FF0" w14:textId="77777777" w:rsidR="00416781" w:rsidRPr="00267EA7" w:rsidRDefault="00416781" w:rsidP="00416781">
      <w:pPr>
        <w:rPr>
          <w:rFonts w:ascii="ITC Slimbach LT CE Book" w:hAnsi="ITC Slimbach LT CE Book" w:cs="Arial"/>
          <w:b/>
          <w:bCs/>
          <w:u w:val="single"/>
        </w:rPr>
        <w:bidi w:val="0"/>
      </w:pPr>
      <w:r>
        <w:rPr>
          <w:rFonts w:ascii="ITC Slimbach LT CE Book" w:cs="Arial" w:hAnsi="ITC Slimbach LT CE Book"/>
          <w:lang w:val="sv-se"/>
          <w:b w:val="1"/>
          <w:bCs w:val="1"/>
          <w:i w:val="0"/>
          <w:iCs w:val="0"/>
          <w:u w:val="single"/>
          <w:vertAlign w:val="baseline"/>
          <w:rtl w:val="0"/>
        </w:rPr>
        <w:t xml:space="preserve">Pressinformation Tyskland:</w:t>
      </w:r>
    </w:p>
    <w:p w14:paraId="2610B54D"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Alexandra Bendel-Doell</w:t>
      </w:r>
    </w:p>
    <w:p w14:paraId="6A082004"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Marknadsföringschef</w:t>
      </w:r>
    </w:p>
    <w:p w14:paraId="54C11983"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PREFA GmbH Alu-Dächer und -Fassaden</w:t>
      </w:r>
    </w:p>
    <w:p w14:paraId="0EFC8B30"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Aluminiumstraße 2, D-98634 Wasungen</w:t>
      </w:r>
    </w:p>
    <w:p w14:paraId="097466B0"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Tel: +49 36941 785 10</w:t>
      </w:r>
    </w:p>
    <w:p w14:paraId="519434E5"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sv-se"/>
          <w:b w:val="0"/>
          <w:bCs w:val="0"/>
          <w:i w:val="0"/>
          <w:iCs w:val="0"/>
          <w:u w:val="none"/>
          <w:vertAlign w:val="baseline"/>
          <w:rtl w:val="0"/>
        </w:rPr>
        <w:t xml:space="preserve">E-post: alexandra.bendel-doell@prefa.com</w:t>
      </w:r>
    </w:p>
    <w:p w14:paraId="23E01A4A" w14:textId="2E04983A" w:rsidR="00A41E5D" w:rsidRPr="00BB5B46" w:rsidRDefault="00504CD8">
      <w:pPr>
        <w:bidi w:val="0"/>
      </w:pPr>
      <w:hyperlink r:id="rId8" w:history="1">
        <w:r>
          <w:rPr>
            <w:rStyle w:val="Hyperlink"/>
            <w:rFonts w:ascii="ITC Slimbach LT CE Book" w:cs="Arial" w:hAnsi="ITC Slimbach LT CE Book"/>
            <w:lang w:val="sv-se"/>
            <w:b w:val="0"/>
            <w:bCs w:val="0"/>
            <w:i w:val="0"/>
            <w:iCs w:val="0"/>
            <w:u w:val="single"/>
            <w:vertAlign w:val="baseline"/>
            <w:rtl w:val="0"/>
          </w:rPr>
          <w:t xml:space="preserve">https://www.prefa.de/</w:t>
        </w:r>
      </w:hyperlink>
      <w:r>
        <w:rPr>
          <w:rFonts w:ascii="ITC Slimbach LT CE Book" w:cs="Arial" w:hAnsi="ITC Slimbach LT CE Book"/>
          <w:lang w:val="sv-se"/>
          <w:b w:val="0"/>
          <w:bCs w:val="0"/>
          <w:i w:val="0"/>
          <w:iCs w:val="0"/>
          <w:u w:val="none"/>
          <w:vertAlign w:val="baseline"/>
          <w:rtl w:val="0"/>
        </w:rPr>
        <w:t xml:space="preserve"> </w:t>
      </w:r>
    </w:p>
    <w:sectPr w:rsidR="00A41E5D" w:rsidRPr="00BB5B46" w:rsidSect="002A0E4C">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6C44" w14:textId="77777777" w:rsidR="00581913" w:rsidRDefault="00581913" w:rsidP="00416781">
      <w:pPr>
        <w:bidi w:val="0"/>
      </w:pPr>
      <w:r>
        <w:separator/>
      </w:r>
    </w:p>
  </w:endnote>
  <w:endnote w:type="continuationSeparator" w:id="0">
    <w:p w14:paraId="3AF88646" w14:textId="77777777" w:rsidR="00581913" w:rsidRDefault="00581913" w:rsidP="00416781">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84DA" w14:textId="77777777" w:rsidR="00581913" w:rsidRDefault="00581913" w:rsidP="00416781">
      <w:pPr>
        <w:bidi w:val="0"/>
      </w:pPr>
      <w:r>
        <w:separator/>
      </w:r>
    </w:p>
  </w:footnote>
  <w:footnote w:type="continuationSeparator" w:id="0">
    <w:p w14:paraId="7E8D02EA" w14:textId="77777777" w:rsidR="00581913" w:rsidRDefault="00581913" w:rsidP="00416781">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C914" w14:textId="77777777" w:rsidR="00416781" w:rsidRDefault="00416781" w:rsidP="00416781">
    <w:pPr>
      <w:pStyle w:val="Kopfzeile"/>
      <w:bidi w:val="0"/>
    </w:pPr>
    <w:r>
      <w:rPr>
        <w:noProof/>
        <w:lang w:val="sv-se"/>
        <w:b w:val="0"/>
        <w:bCs w:val="0"/>
        <w:i w:val="0"/>
        <w:iCs w:val="0"/>
        <w:u w:val="none"/>
        <w:vertAlign w:val="baseline"/>
        <w:rtl w:val="0"/>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6"/>
    <w:rsid w:val="00004314"/>
    <w:rsid w:val="00013619"/>
    <w:rsid w:val="000E6BAB"/>
    <w:rsid w:val="00132CB3"/>
    <w:rsid w:val="001A48A2"/>
    <w:rsid w:val="001C2A0A"/>
    <w:rsid w:val="001D7C1C"/>
    <w:rsid w:val="001E6A57"/>
    <w:rsid w:val="00206CEC"/>
    <w:rsid w:val="00212843"/>
    <w:rsid w:val="0022371A"/>
    <w:rsid w:val="00230ED4"/>
    <w:rsid w:val="002A0E4C"/>
    <w:rsid w:val="002A52F4"/>
    <w:rsid w:val="002C0292"/>
    <w:rsid w:val="002C2DE7"/>
    <w:rsid w:val="002D36D0"/>
    <w:rsid w:val="00300D99"/>
    <w:rsid w:val="00310228"/>
    <w:rsid w:val="003225FE"/>
    <w:rsid w:val="003521EC"/>
    <w:rsid w:val="00416781"/>
    <w:rsid w:val="004424D5"/>
    <w:rsid w:val="00450AF1"/>
    <w:rsid w:val="0049022F"/>
    <w:rsid w:val="004B77A8"/>
    <w:rsid w:val="004D4711"/>
    <w:rsid w:val="00504CD8"/>
    <w:rsid w:val="00581913"/>
    <w:rsid w:val="005F3EE1"/>
    <w:rsid w:val="00661629"/>
    <w:rsid w:val="00670F68"/>
    <w:rsid w:val="00674FDF"/>
    <w:rsid w:val="00684A3B"/>
    <w:rsid w:val="006B5144"/>
    <w:rsid w:val="007250B7"/>
    <w:rsid w:val="00771C3E"/>
    <w:rsid w:val="00777643"/>
    <w:rsid w:val="007B2B03"/>
    <w:rsid w:val="007B4402"/>
    <w:rsid w:val="007D5FB4"/>
    <w:rsid w:val="00800BF7"/>
    <w:rsid w:val="00866F65"/>
    <w:rsid w:val="009252ED"/>
    <w:rsid w:val="00982414"/>
    <w:rsid w:val="009A5FD6"/>
    <w:rsid w:val="009D2B4E"/>
    <w:rsid w:val="00A37ECF"/>
    <w:rsid w:val="00A41E5D"/>
    <w:rsid w:val="00A83639"/>
    <w:rsid w:val="00AB544C"/>
    <w:rsid w:val="00B021CF"/>
    <w:rsid w:val="00B406E5"/>
    <w:rsid w:val="00B41241"/>
    <w:rsid w:val="00B55400"/>
    <w:rsid w:val="00BA7DB6"/>
    <w:rsid w:val="00BB5B46"/>
    <w:rsid w:val="00BD6A41"/>
    <w:rsid w:val="00C451E6"/>
    <w:rsid w:val="00C923AA"/>
    <w:rsid w:val="00CA39F9"/>
    <w:rsid w:val="00CB7EB1"/>
    <w:rsid w:val="00CC335E"/>
    <w:rsid w:val="00D1582D"/>
    <w:rsid w:val="00D37FBB"/>
    <w:rsid w:val="00E0413D"/>
    <w:rsid w:val="00E137CA"/>
    <w:rsid w:val="00E302EB"/>
    <w:rsid w:val="00E328AC"/>
    <w:rsid w:val="00E637D4"/>
    <w:rsid w:val="00E879B7"/>
    <w:rsid w:val="00EC43B1"/>
    <w:rsid w:val="00EF374E"/>
    <w:rsid w:val="00F26D61"/>
    <w:rsid w:val="00F929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chartTrackingRefBased/>
  <w15:docId w15:val="{DB097FF4-48BC-C041-A9B4-313ED848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semiHidden/>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semiHidden/>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162233795">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prefa.de/" /><Relationship Id="rId3" Type="http://schemas.openxmlformats.org/officeDocument/2006/relationships/webSettings" Target="webSettings.xml" /><Relationship Id="rId7" Type="http://schemas.openxmlformats.org/officeDocument/2006/relationships/hyperlink" TargetMode="External" Target="about:blank"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f08b41c3"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Roll Veronika</cp:lastModifiedBy>
  <cp:revision>3</cp:revision>
  <cp:lastPrinted>2022-04-05T07:25:00Z</cp:lastPrinted>
  <dcterms:created xsi:type="dcterms:W3CDTF">2022-05-03T08:12:00Z</dcterms:created>
  <dcterms:modified xsi:type="dcterms:W3CDTF">2022-05-03T08:51:00Z</dcterms:modified>
</cp:coreProperties>
</file>